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F313" w14:textId="77777777" w:rsidR="005F5F1B" w:rsidRPr="005F5F1B" w:rsidRDefault="005F5F1B" w:rsidP="005F5F1B">
      <w:pPr>
        <w:rPr>
          <w:sz w:val="28"/>
          <w:szCs w:val="28"/>
          <w:lang w:val="en-US"/>
        </w:rPr>
      </w:pPr>
      <w:r w:rsidRPr="005F5F1B">
        <w:rPr>
          <w:rFonts w:hint="cs"/>
          <w:sz w:val="28"/>
          <w:szCs w:val="28"/>
          <w:rtl/>
          <w:lang w:val="en-US"/>
        </w:rPr>
        <w:t>פורמט חדש ומרענן של הסידרה שלא אבד טעמה :</w:t>
      </w:r>
      <w:r w:rsidRPr="005F5F1B">
        <w:rPr>
          <w:rFonts w:hint="cs"/>
          <w:sz w:val="28"/>
          <w:szCs w:val="28"/>
          <w:lang w:val="en-US"/>
        </w:rPr>
        <w:t>IQ</w:t>
      </w:r>
    </w:p>
    <w:p w14:paraId="23F1F672" w14:textId="77777777" w:rsidR="005F5F1B" w:rsidRPr="005F5F1B" w:rsidRDefault="005F5F1B" w:rsidP="005F5F1B">
      <w:pPr>
        <w:rPr>
          <w:sz w:val="28"/>
          <w:szCs w:val="28"/>
          <w:rtl/>
          <w:lang w:val="en-US"/>
        </w:rPr>
      </w:pPr>
      <w:r w:rsidRPr="005F5F1B">
        <w:rPr>
          <w:rFonts w:hint="cs"/>
          <w:sz w:val="28"/>
          <w:szCs w:val="28"/>
          <w:rtl/>
          <w:lang w:val="en-US"/>
        </w:rPr>
        <w:t>מיועד :למשתתף אחד ומומלץ מגיל 8</w:t>
      </w:r>
    </w:p>
    <w:p w14:paraId="14884563" w14:textId="1A3CB045" w:rsidR="005F5F1B" w:rsidRPr="005F5F1B" w:rsidRDefault="005F5F1B" w:rsidP="005F5F1B">
      <w:pPr>
        <w:rPr>
          <w:sz w:val="28"/>
          <w:szCs w:val="28"/>
          <w:rtl/>
          <w:lang w:val="en-US"/>
        </w:rPr>
      </w:pPr>
      <w:r w:rsidRPr="005F5F1B">
        <w:rPr>
          <w:rFonts w:hint="cs"/>
          <w:sz w:val="28"/>
          <w:szCs w:val="28"/>
          <w:rtl/>
          <w:lang w:val="en-US"/>
        </w:rPr>
        <w:t>ביחרו אחד מ120 החידות..</w:t>
      </w:r>
      <w:r w:rsidR="00187CDE">
        <w:rPr>
          <w:rFonts w:hint="cs"/>
          <w:sz w:val="28"/>
          <w:szCs w:val="28"/>
          <w:rtl/>
          <w:lang w:val="en-US"/>
        </w:rPr>
        <w:t xml:space="preserve">שימו לב לצורות המענינות של חלקי הפאזל חלקם מלאים וחלקם ריקים ואת זה צריך להתאים לפי תנאי הלוח ולפי כתב החידה. בהצלחה </w:t>
      </w:r>
    </w:p>
    <w:p w14:paraId="4ADAB5DD" w14:textId="77777777" w:rsidR="005F5F1B" w:rsidRPr="005F5F1B" w:rsidRDefault="005F5F1B" w:rsidP="005F5F1B">
      <w:pPr>
        <w:tabs>
          <w:tab w:val="right" w:pos="8306"/>
        </w:tabs>
        <w:spacing w:after="160" w:line="259" w:lineRule="auto"/>
        <w:ind w:left="720"/>
        <w:contextualSpacing/>
        <w:rPr>
          <w:rFonts w:eastAsiaTheme="minorEastAsia"/>
          <w:noProof w:val="0"/>
          <w:rtl/>
          <w:lang w:val="en-US" w:eastAsia="ko-KR"/>
        </w:rPr>
      </w:pPr>
      <w:r w:rsidRPr="005F5F1B">
        <w:rPr>
          <w:rFonts w:eastAsiaTheme="minorEastAsia" w:hint="cs"/>
          <w:noProof w:val="0"/>
          <w:rtl/>
          <w:lang w:val="en-US" w:eastAsia="ko-KR"/>
        </w:rPr>
        <w:t>היצרן:</w:t>
      </w:r>
      <w:r w:rsidRPr="005F5F1B">
        <w:rPr>
          <w:rFonts w:eastAsiaTheme="minorEastAsia" w:hint="cs"/>
          <w:noProof w:val="0"/>
          <w:lang w:val="en-US" w:eastAsia="ko-KR"/>
        </w:rPr>
        <w:t>SMART GAME</w:t>
      </w:r>
      <w:r w:rsidRPr="005F5F1B">
        <w:rPr>
          <w:rFonts w:eastAsiaTheme="minorEastAsia" w:hint="cs"/>
          <w:noProof w:val="0"/>
          <w:rtl/>
          <w:lang w:val="en-US" w:eastAsia="ko-KR"/>
        </w:rPr>
        <w:t xml:space="preserve"> </w:t>
      </w:r>
      <w:proofErr w:type="spellStart"/>
      <w:r w:rsidRPr="005F5F1B">
        <w:rPr>
          <w:rFonts w:eastAsiaTheme="minorEastAsia" w:hint="cs"/>
          <w:noProof w:val="0"/>
          <w:rtl/>
          <w:lang w:val="en-US" w:eastAsia="ko-KR"/>
        </w:rPr>
        <w:t>היבואן:ד.ס</w:t>
      </w:r>
      <w:proofErr w:type="spellEnd"/>
      <w:r w:rsidRPr="005F5F1B">
        <w:rPr>
          <w:rFonts w:eastAsiaTheme="minorEastAsia" w:hint="cs"/>
          <w:noProof w:val="0"/>
          <w:rtl/>
          <w:lang w:val="en-US" w:eastAsia="ko-KR"/>
        </w:rPr>
        <w:t xml:space="preserve"> אינטרנשיונל רחוב העבודה10 רמלה ע.מ.55817759   ארץ </w:t>
      </w:r>
      <w:proofErr w:type="spellStart"/>
      <w:r w:rsidRPr="005F5F1B">
        <w:rPr>
          <w:rFonts w:eastAsiaTheme="minorEastAsia" w:hint="cs"/>
          <w:noProof w:val="0"/>
          <w:rtl/>
          <w:lang w:val="en-US" w:eastAsia="ko-KR"/>
        </w:rPr>
        <w:t>יצור:סין</w:t>
      </w:r>
      <w:proofErr w:type="spellEnd"/>
    </w:p>
    <w:p w14:paraId="437FC364" w14:textId="174A16C1" w:rsidR="005F5F1B" w:rsidRDefault="005F5F1B" w:rsidP="005F5F1B">
      <w:pPr>
        <w:tabs>
          <w:tab w:val="right" w:pos="8306"/>
        </w:tabs>
        <w:spacing w:after="160" w:line="259" w:lineRule="auto"/>
        <w:ind w:left="720"/>
        <w:contextualSpacing/>
        <w:rPr>
          <w:rFonts w:eastAsiaTheme="minorEastAsia"/>
          <w:noProof w:val="0"/>
          <w:rtl/>
          <w:lang w:val="en-US" w:eastAsia="ko-KR"/>
        </w:rPr>
      </w:pPr>
      <w:proofErr w:type="spellStart"/>
      <w:r w:rsidRPr="005F5F1B">
        <w:rPr>
          <w:rFonts w:asciiTheme="majorHAnsi" w:eastAsiaTheme="majorEastAsia" w:hAnsiTheme="majorHAnsi" w:cstheme="majorBidi" w:hint="cs"/>
          <w:noProof w:val="0"/>
          <w:color w:val="2E74B5" w:themeColor="accent1" w:themeShade="BF"/>
          <w:sz w:val="32"/>
          <w:szCs w:val="32"/>
          <w:rtl/>
          <w:lang w:val="en-US" w:eastAsia="ko-KR"/>
        </w:rPr>
        <w:t>אזהרה</w:t>
      </w:r>
      <w:r w:rsidRPr="005F5F1B">
        <w:rPr>
          <w:rFonts w:eastAsiaTheme="minorEastAsia" w:hint="cs"/>
          <w:noProof w:val="0"/>
          <w:rtl/>
          <w:lang w:val="en-US" w:eastAsia="ko-KR"/>
        </w:rPr>
        <w:t>:אינו</w:t>
      </w:r>
      <w:proofErr w:type="spellEnd"/>
      <w:r w:rsidRPr="005F5F1B">
        <w:rPr>
          <w:rFonts w:eastAsiaTheme="minorEastAsia" w:hint="cs"/>
          <w:noProof w:val="0"/>
          <w:rtl/>
          <w:lang w:val="en-US" w:eastAsia="ko-KR"/>
        </w:rPr>
        <w:t xml:space="preserve"> מתאים לילדים מתחת לגיל 36 </w:t>
      </w:r>
      <w:proofErr w:type="spellStart"/>
      <w:r w:rsidRPr="005F5F1B">
        <w:rPr>
          <w:rFonts w:eastAsiaTheme="minorEastAsia" w:hint="cs"/>
          <w:noProof w:val="0"/>
          <w:rtl/>
          <w:lang w:val="en-US" w:eastAsia="ko-KR"/>
        </w:rPr>
        <w:t>חודש,</w:t>
      </w:r>
      <w:r w:rsidRPr="005F5F1B">
        <w:rPr>
          <w:rFonts w:asciiTheme="majorHAnsi" w:eastAsiaTheme="majorEastAsia" w:hAnsiTheme="majorHAnsi" w:cstheme="majorBidi" w:hint="cs"/>
          <w:noProof w:val="0"/>
          <w:color w:val="2E74B5" w:themeColor="accent1" w:themeShade="BF"/>
          <w:sz w:val="32"/>
          <w:szCs w:val="32"/>
          <w:rtl/>
          <w:lang w:val="en-US" w:eastAsia="ko-KR"/>
        </w:rPr>
        <w:t>סכנת</w:t>
      </w:r>
      <w:proofErr w:type="spellEnd"/>
      <w:r w:rsidRPr="005F5F1B">
        <w:rPr>
          <w:rFonts w:asciiTheme="majorHAnsi" w:eastAsiaTheme="majorEastAsia" w:hAnsiTheme="majorHAnsi" w:cstheme="majorBidi" w:hint="cs"/>
          <w:noProof w:val="0"/>
          <w:color w:val="2E74B5" w:themeColor="accent1" w:themeShade="BF"/>
          <w:sz w:val="32"/>
          <w:szCs w:val="32"/>
          <w:rtl/>
          <w:lang w:val="en-US" w:eastAsia="ko-KR"/>
        </w:rPr>
        <w:t xml:space="preserve"> </w:t>
      </w:r>
      <w:proofErr w:type="spellStart"/>
      <w:r w:rsidRPr="005F5F1B">
        <w:rPr>
          <w:rFonts w:asciiTheme="majorHAnsi" w:eastAsiaTheme="majorEastAsia" w:hAnsiTheme="majorHAnsi" w:cstheme="majorBidi" w:hint="cs"/>
          <w:noProof w:val="0"/>
          <w:color w:val="2E74B5" w:themeColor="accent1" w:themeShade="BF"/>
          <w:sz w:val="32"/>
          <w:szCs w:val="32"/>
          <w:rtl/>
          <w:lang w:val="en-US" w:eastAsia="ko-KR"/>
        </w:rPr>
        <w:t>חנק</w:t>
      </w:r>
      <w:r w:rsidRPr="005F5F1B">
        <w:rPr>
          <w:rFonts w:eastAsiaTheme="minorEastAsia" w:hint="cs"/>
          <w:noProof w:val="0"/>
          <w:rtl/>
          <w:lang w:val="en-US" w:eastAsia="ko-KR"/>
        </w:rPr>
        <w:t>,עקב</w:t>
      </w:r>
      <w:proofErr w:type="spellEnd"/>
      <w:r w:rsidRPr="005F5F1B">
        <w:rPr>
          <w:rFonts w:eastAsiaTheme="minorEastAsia" w:hint="cs"/>
          <w:noProof w:val="0"/>
          <w:rtl/>
          <w:lang w:val="en-US" w:eastAsia="ko-KR"/>
        </w:rPr>
        <w:t xml:space="preserve"> חלקים קטנים וחדים {שימרו על מידע זה}</w:t>
      </w:r>
    </w:p>
    <w:p w14:paraId="10579E0B" w14:textId="0C56BAC1" w:rsidR="00D47BA0" w:rsidRDefault="00D47BA0" w:rsidP="005F5F1B">
      <w:pPr>
        <w:tabs>
          <w:tab w:val="right" w:pos="8306"/>
        </w:tabs>
        <w:spacing w:after="160" w:line="259" w:lineRule="auto"/>
        <w:ind w:left="720"/>
        <w:contextualSpacing/>
        <w:rPr>
          <w:rFonts w:eastAsiaTheme="minorEastAsia"/>
          <w:noProof w:val="0"/>
          <w:rtl/>
          <w:lang w:val="en-US" w:eastAsia="ko-KR"/>
        </w:rPr>
      </w:pPr>
    </w:p>
    <w:p w14:paraId="2D78041F" w14:textId="77777777" w:rsidR="00D47BA0" w:rsidRDefault="00D47BA0" w:rsidP="00D47BA0">
      <w:pPr>
        <w:bidi w:val="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נא לשמור על ההוראות הללו : אין בתוך הקופסא עוד הוראות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!</w:t>
      </w:r>
    </w:p>
    <w:p w14:paraId="7042E28A" w14:textId="77777777" w:rsidR="00D47BA0" w:rsidRDefault="00D47BA0" w:rsidP="00D47BA0">
      <w:pPr>
        <w:bidi w:val="0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</w:rPr>
        <w:t>במקרה של שאלה או כל עניין אחר ניתן לשלוח מייל ל</w:t>
      </w:r>
      <w:hyperlink r:id="rId4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</w:rPr>
          <w:t>info@stocksamerican.com</w:t>
        </w:r>
      </w:hyperlink>
    </w:p>
    <w:p w14:paraId="50F9BAB3" w14:textId="77777777" w:rsidR="00D47BA0" w:rsidRDefault="00D47BA0" w:rsidP="00D47BA0">
      <w:pPr>
        <w:tabs>
          <w:tab w:val="left" w:pos="4044"/>
        </w:tabs>
      </w:pPr>
    </w:p>
    <w:p w14:paraId="177C3487" w14:textId="77777777" w:rsidR="00D47BA0" w:rsidRDefault="00D47BA0" w:rsidP="00D47BA0">
      <w:pPr>
        <w:tabs>
          <w:tab w:val="left" w:pos="4044"/>
        </w:tabs>
        <w:rPr>
          <w:rtl/>
        </w:rPr>
      </w:pPr>
    </w:p>
    <w:p w14:paraId="76473EC6" w14:textId="77777777" w:rsidR="00D47BA0" w:rsidRPr="005F5F1B" w:rsidRDefault="00D47BA0" w:rsidP="005F5F1B">
      <w:pPr>
        <w:tabs>
          <w:tab w:val="right" w:pos="8306"/>
        </w:tabs>
        <w:spacing w:after="160" w:line="259" w:lineRule="auto"/>
        <w:ind w:left="720"/>
        <w:contextualSpacing/>
        <w:rPr>
          <w:rFonts w:eastAsiaTheme="minorEastAsia"/>
          <w:noProof w:val="0"/>
          <w:rtl/>
          <w:lang w:val="en-US" w:eastAsia="ko-KR"/>
        </w:rPr>
      </w:pPr>
    </w:p>
    <w:p w14:paraId="1777A095" w14:textId="77777777" w:rsidR="00EA6158" w:rsidRDefault="00EA6158"/>
    <w:sectPr w:rsidR="00EA6158" w:rsidSect="007264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1B"/>
    <w:rsid w:val="00187CDE"/>
    <w:rsid w:val="002424F6"/>
    <w:rsid w:val="005F5F1B"/>
    <w:rsid w:val="007264AE"/>
    <w:rsid w:val="00861215"/>
    <w:rsid w:val="00D47BA0"/>
    <w:rsid w:val="00E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C501"/>
  <w15:chartTrackingRefBased/>
  <w15:docId w15:val="{430C778C-CE2A-4331-BCF8-02F83446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4F6"/>
    <w:pPr>
      <w:bidi/>
    </w:pPr>
    <w:rPr>
      <w:noProof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4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ocksamerican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ללום</dc:creator>
  <cp:keywords/>
  <dc:description/>
  <cp:lastModifiedBy>stewuart winkler</cp:lastModifiedBy>
  <cp:revision>2</cp:revision>
  <dcterms:created xsi:type="dcterms:W3CDTF">2022-03-27T11:22:00Z</dcterms:created>
  <dcterms:modified xsi:type="dcterms:W3CDTF">2022-03-27T11:22:00Z</dcterms:modified>
</cp:coreProperties>
</file>